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color w:val="000000" w:themeColor="text1"/>
          <w:sz w:val="36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36"/>
          <w:szCs w:val="40"/>
          <w14:textFill>
            <w14:solidFill>
              <w14:schemeClr w14:val="tx1"/>
            </w14:solidFill>
          </w14:textFill>
        </w:rPr>
        <w:t>财务工作总结</w:t>
      </w:r>
    </w:p>
    <w:p>
      <w:pPr>
        <w:spacing w:line="360" w:lineRule="auto"/>
        <w:jc w:val="center"/>
        <w:rPr>
          <w:rFonts w:ascii="宋体" w:hAnsi="宋体" w:eastAsia="宋体"/>
          <w:b/>
          <w:bCs/>
          <w:color w:val="000000" w:themeColor="text1"/>
          <w:sz w:val="36"/>
          <w:szCs w:val="40"/>
          <w14:textFill>
            <w14:solidFill>
              <w14:schemeClr w14:val="tx1"/>
            </w14:solidFill>
          </w14:textFill>
        </w:rPr>
      </w:pP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财务部是公司的关键部门之一，对内财务管理水平的要求应不断提升，对外要应对税务、审计及财政等机关的各项检查、掌握税收政策及合理应用。在这一年里全体财务部员工任劳任怨、齐心协力把各项工作都扛下来了。财务部的综合工作能力相比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20xx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年又迈进了一步。回顾即将过去的这一年，在公司领导及部门经理的正确领导下，我们的工作着重于公司的经营方针、宗旨和效益目标上，紧紧围绕重点展开工作，紧跟公司各项工作部署。在核算、管理方面做了应尽的责任。为了总结经验，发扬成绩，克服不足，现将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20xx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年的工作做如下简要回顾和总结。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今年的工作可以分以下三个方面：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一、费用成本方面的管理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规范了库存材料的核算管理，严格控制材料库存的合理储备，减少资金占用。建立了材料领用制度，改变了原来不论是否需要、不论那个部门使用、也不论购进的数量多少，都在购进之日起一次摊销到某一个部门来核算的模糊成本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二、会计基础工作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）认真执行《会计法》，进一步对财务人员加强财务基础工作的指导，规范记账凭证的编制，严格对原始凭证的合理性进行审核，强化会计档案的管理等。对所有成本费用按部门、项目进行归集分类，年底将共同费用进行分摊结转体现部门效益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）按规定时间编制本公司需要的各种类型的财务报表，及时申报各项税金。在公司的审计及财政税务的检查中，积极配合相关人员工作。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三、财务核算与管理工作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）正确计算营业税款及个人所得税，及时、足额地缴纳税款，保持与税务部门的沟通与联系，取得他们的支持与指导。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）在紧张的工作之余，加强团队建设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打造一个业务全面，工作热情高涨的团队。作为一个管理者，对下属充分做到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察人之长、用人之长、聚人之长、展人之长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，充分发挥他们的主观能动性及工作积极性。提高团队的整体素质，树立起开拓创新、务实高效的部门新形象。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cs="Helvetic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新的一年意味着新的起点、新的机遇、新的挑战，我们决心再接再厉，更上一层楼。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20xx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年我们将向财务精细化管理进军，精细化财务管理需要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确保营运资金流转顺畅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确保投资效益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优化财务管理手段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等，这样，就足以对公司的财务管理做精做细。要以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细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为起点，做到细致入微，对每一岗位、部门的每一项具体的业务，都建立起一套相应的成本归集。并将财务管理的触角延伸到公司的各个经营领域，通过行使财务监督职能，拓展财务管理和服务职能，实现财务管理零死角，挖掘财务活动的潜在价值。虽然精细化财务管理是一项极其复杂的事情，其实，正所谓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天下难事始于易，天下大事始于细</w:t>
      </w:r>
      <w:r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Helvetic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right"/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x   x   x</w:t>
      </w:r>
    </w:p>
    <w:p>
      <w:pPr>
        <w:spacing w:line="360" w:lineRule="auto"/>
        <w:jc w:val="right"/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年 </w:t>
      </w:r>
      <w:bookmarkStart w:id="0" w:name="_GoBack"/>
      <w:bookmarkEnd w:id="0"/>
      <w:r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566691"/>
    <w:rsid w:val="004D73AD"/>
    <w:rsid w:val="007F609A"/>
    <w:rsid w:val="00C84A9D"/>
    <w:rsid w:val="1C56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92a3b021-8660-454a-9b41-04f96c3f7244\&#36130;&#21153;&#24037;&#20316;&#24635;&#32467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财务工作总结.docx</Template>
  <Pages>2</Pages>
  <Words>1026</Words>
  <Characters>1035</Characters>
  <Lines>7</Lines>
  <Paragraphs>2</Paragraphs>
  <TotalTime>11</TotalTime>
  <ScaleCrop>false</ScaleCrop>
  <LinksUpToDate>false</LinksUpToDate>
  <CharactersWithSpaces>1049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2022-03-14T07:09:00Z</dcterms:created>
  <dc:creator>铭</dc:creator>
  <cp:lastModifiedBy>铭</cp:lastModifiedBy>
  <dcterms:modified xsi:type="dcterms:W3CDTF">2022-03-14T07:15:40Z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TemplateUUID">
    <vt:lpwstr>v1.0_library_zgr2HywgsXytr2vKKUxn5A==</vt:lpwstr>
  </property>
  <property fmtid="{D5CDD505-2E9C-101B-9397-08002B2CF9AE}" pid="4" name="ICV">
    <vt:lpwstr>DD832FD4186C41E0B5BD94DC91C5DF9E</vt:lpwstr>
  </property>
</Properties>
</file>